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76816">
      <w:pPr>
        <w:widowControl/>
        <w:spacing w:line="600" w:lineRule="exact"/>
        <w:jc w:val="center"/>
        <w:rPr>
          <w:rFonts w:hint="eastAsia" w:eastAsia="方正小标宋_GBK"/>
          <w:bCs/>
          <w:kern w:val="0"/>
          <w:sz w:val="44"/>
          <w:szCs w:val="44"/>
          <w:lang w:val="en-US"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江永县夏层铺镇冷水铺学校</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40B3A9BB">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051CFD7B">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冷水铺学校</w:t>
      </w:r>
      <w:r>
        <w:rPr>
          <w:rFonts w:eastAsia="仿宋_GB2312"/>
          <w:b/>
          <w:bCs/>
          <w:kern w:val="0"/>
          <w:sz w:val="32"/>
          <w:szCs w:val="32"/>
        </w:rPr>
        <w:t>部门概况</w:t>
      </w:r>
    </w:p>
    <w:p w14:paraId="07EAD16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028CFC1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532EB73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3411E9C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5F67315A">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12F1B53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4319133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78B4D6B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40124C1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68845F1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44A5D4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293A2E93">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097E235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4FFFDAE3">
      <w:pPr>
        <w:spacing w:line="600" w:lineRule="exact"/>
        <w:ind w:firstLine="640" w:firstLineChars="200"/>
        <w:jc w:val="left"/>
        <w:rPr>
          <w:rFonts w:eastAsia="仿宋_GB2312"/>
          <w:sz w:val="32"/>
          <w:szCs w:val="32"/>
        </w:rPr>
      </w:pPr>
      <w:r>
        <w:rPr>
          <w:rFonts w:eastAsia="仿宋_GB2312"/>
          <w:sz w:val="32"/>
          <w:szCs w:val="32"/>
        </w:rPr>
        <w:t>2、收入决算情况说明</w:t>
      </w:r>
    </w:p>
    <w:p w14:paraId="33B8740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09BD832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3E10AA5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41C08CF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0E6F825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13A9C7D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4312B20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50E4C0D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7E2176F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215FC94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39FCC7CB">
      <w:pPr>
        <w:widowControl/>
        <w:spacing w:line="600" w:lineRule="exact"/>
        <w:ind w:firstLine="643" w:firstLineChars="200"/>
        <w:jc w:val="left"/>
        <w:rPr>
          <w:rFonts w:eastAsia="仿宋_GB2312"/>
          <w:b/>
          <w:bCs/>
          <w:kern w:val="0"/>
          <w:sz w:val="32"/>
          <w:szCs w:val="32"/>
        </w:rPr>
      </w:pPr>
    </w:p>
    <w:p w14:paraId="48A4AEE4">
      <w:pPr>
        <w:widowControl/>
        <w:spacing w:line="600" w:lineRule="exact"/>
        <w:ind w:firstLine="643" w:firstLineChars="200"/>
        <w:jc w:val="left"/>
        <w:rPr>
          <w:rFonts w:eastAsia="仿宋_GB2312"/>
          <w:b/>
          <w:bCs/>
          <w:kern w:val="0"/>
          <w:sz w:val="32"/>
          <w:szCs w:val="32"/>
        </w:rPr>
      </w:pPr>
    </w:p>
    <w:p w14:paraId="7FF463C4">
      <w:pPr>
        <w:widowControl/>
        <w:spacing w:line="600" w:lineRule="exact"/>
        <w:ind w:firstLine="643" w:firstLineChars="200"/>
        <w:jc w:val="left"/>
        <w:rPr>
          <w:rFonts w:eastAsia="仿宋_GB2312"/>
          <w:b/>
          <w:bCs/>
          <w:kern w:val="0"/>
          <w:sz w:val="32"/>
          <w:szCs w:val="32"/>
        </w:rPr>
      </w:pPr>
    </w:p>
    <w:p w14:paraId="3F790B01">
      <w:pPr>
        <w:widowControl/>
        <w:spacing w:line="600" w:lineRule="exact"/>
        <w:jc w:val="center"/>
        <w:rPr>
          <w:rFonts w:hint="eastAsia" w:eastAsia="方正小标宋_GBK"/>
          <w:bCs/>
          <w:kern w:val="0"/>
          <w:sz w:val="36"/>
          <w:szCs w:val="36"/>
        </w:rPr>
      </w:pPr>
      <w:r>
        <w:rPr>
          <w:rFonts w:hint="eastAsia" w:eastAsia="方正小标宋_GBK"/>
          <w:bCs/>
          <w:kern w:val="0"/>
          <w:sz w:val="36"/>
          <w:szCs w:val="36"/>
        </w:rPr>
        <w:t>第一部分</w:t>
      </w:r>
      <w:r>
        <w:rPr>
          <w:rFonts w:hint="eastAsia" w:eastAsia="方正小标宋_GBK"/>
          <w:bCs/>
          <w:kern w:val="0"/>
          <w:sz w:val="36"/>
          <w:szCs w:val="36"/>
          <w:lang w:val="en-US" w:eastAsia="zh-CN"/>
        </w:rPr>
        <w:t>冷水铺学校</w:t>
      </w:r>
      <w:r>
        <w:rPr>
          <w:rFonts w:hint="eastAsia" w:eastAsia="方正小标宋_GBK"/>
          <w:bCs/>
          <w:kern w:val="0"/>
          <w:sz w:val="36"/>
          <w:szCs w:val="36"/>
        </w:rPr>
        <w:t>部门概况</w:t>
      </w:r>
    </w:p>
    <w:p w14:paraId="7DDB5A3C">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8A07733">
      <w:pPr>
        <w:widowControl/>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冷水铺学校的主要职责是:承担实施九年一贯制教育任务;贯彻执行党和国家有关教育工作的方针、政策和法律法规并组织实施;组织编制和实施学校发展的长期规划、年度计划和学期计划;做好德育工作，全面实施贯彻落实《中华人民共和国教育法》和《中学生守则》，抓好校风、教风、学风建设;全面推进素质教育，坚持以教学为中心，不断提高教育教学质量;加强组织建设、勤政和廉政建设;严格财经制度，严肃财经纪律，增收节支，不断改善办学条件;抓好校园安全和综合治理工作;做好教师的培养、考核、管理服务工作，努力建设一支思想好、作风正、业务精的教师队伍。</w:t>
      </w:r>
    </w:p>
    <w:p w14:paraId="686EC2E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2C7E1FB">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67CE35BE">
      <w:pPr>
        <w:widowControl/>
        <w:spacing w:line="600" w:lineRule="exact"/>
        <w:ind w:firstLine="640" w:firstLineChars="200"/>
        <w:rPr>
          <w:rFonts w:hint="eastAsia" w:eastAsia="仿宋_GB2312"/>
          <w:bCs/>
          <w:kern w:val="0"/>
          <w:sz w:val="32"/>
          <w:szCs w:val="32"/>
          <w:lang w:eastAsia="zh-CN"/>
        </w:rPr>
      </w:pPr>
      <w:r>
        <w:rPr>
          <w:rFonts w:hint="eastAsia" w:eastAsia="仿宋_GB2312"/>
          <w:sz w:val="32"/>
          <w:szCs w:val="32"/>
          <w:lang w:eastAsia="zh-CN"/>
        </w:rPr>
        <w:t>冷水铺学校</w:t>
      </w:r>
      <w:r>
        <w:rPr>
          <w:rFonts w:eastAsia="仿宋_GB2312"/>
          <w:bCs/>
          <w:kern w:val="0"/>
          <w:sz w:val="32"/>
          <w:szCs w:val="32"/>
        </w:rPr>
        <w:t>单位内设机构包括：</w:t>
      </w:r>
      <w:r>
        <w:rPr>
          <w:rFonts w:hint="eastAsia" w:eastAsia="仿宋_GB2312"/>
          <w:bCs/>
          <w:kern w:val="0"/>
          <w:sz w:val="32"/>
          <w:szCs w:val="32"/>
          <w:lang w:eastAsia="zh-CN"/>
        </w:rPr>
        <w:t>总务处、教务处、。</w:t>
      </w:r>
    </w:p>
    <w:p w14:paraId="436410B8">
      <w:pPr>
        <w:widowControl/>
        <w:spacing w:line="600" w:lineRule="exact"/>
        <w:ind w:firstLine="320" w:firstLineChars="1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w:t>
      </w:r>
      <w:r>
        <w:rPr>
          <w:rFonts w:hint="eastAsia" w:ascii="楷体_GB2312" w:hAnsi="宋体" w:eastAsia="楷体_GB2312"/>
          <w:b w:val="0"/>
          <w:bCs w:val="0"/>
          <w:kern w:val="0"/>
          <w:sz w:val="32"/>
          <w:szCs w:val="32"/>
          <w:lang w:eastAsia="zh-CN"/>
        </w:rPr>
        <w:t>一</w:t>
      </w:r>
      <w:r>
        <w:rPr>
          <w:rFonts w:hint="eastAsia" w:ascii="楷体_GB2312" w:hAnsi="宋体" w:eastAsia="楷体_GB2312"/>
          <w:b w:val="0"/>
          <w:bCs w:val="0"/>
          <w:kern w:val="0"/>
          <w:sz w:val="32"/>
          <w:szCs w:val="32"/>
        </w:rPr>
        <w:t>)</w:t>
      </w:r>
      <w:r>
        <w:rPr>
          <w:rFonts w:hint="eastAsia" w:ascii="楷体_GB2312" w:hAnsi="宋体" w:eastAsia="楷体_GB2312"/>
          <w:b w:val="0"/>
          <w:bCs w:val="0"/>
          <w:kern w:val="0"/>
          <w:sz w:val="32"/>
          <w:szCs w:val="32"/>
          <w:lang w:eastAsia="zh-CN"/>
        </w:rPr>
        <w:t>教</w:t>
      </w:r>
      <w:r>
        <w:rPr>
          <w:rFonts w:hint="eastAsia" w:ascii="楷体_GB2312" w:hAnsi="宋体" w:eastAsia="楷体_GB2312"/>
          <w:b w:val="0"/>
          <w:bCs w:val="0"/>
          <w:kern w:val="0"/>
          <w:sz w:val="32"/>
          <w:szCs w:val="32"/>
        </w:rPr>
        <w:t>务处</w:t>
      </w:r>
    </w:p>
    <w:p w14:paraId="7CF0B99B">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负责学校日常教学管理工作，制定学校的教学工作计划，编排课程表和调配科任教师工作、教学人事安排和落实班主任工作;负责学校教育科研、教师继续教育、教师业务培训工作和评优评先工作，有计划培养青年教师;抓好学生安全教育工作,指导教师们对学生进行思想道德、学习习惯、生活习惯等方面的养成教育;负责新生录取、学生档案、学生学籍管理、教师档案管理工作;负责做好各种资料的订购、发放工作等。</w:t>
      </w:r>
    </w:p>
    <w:p w14:paraId="238DF3DA">
      <w:pPr>
        <w:widowControl/>
        <w:spacing w:line="600" w:lineRule="exact"/>
        <w:ind w:firstLine="320" w:firstLineChars="1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(二)总务处</w:t>
      </w:r>
    </w:p>
    <w:p w14:paraId="4FB27076">
      <w:pPr>
        <w:widowControl/>
        <w:numPr>
          <w:ilvl w:val="0"/>
          <w:numId w:val="0"/>
        </w:numPr>
        <w:spacing w:line="600" w:lineRule="exact"/>
        <w:ind w:firstLine="640" w:firstLineChars="200"/>
        <w:rPr>
          <w:rFonts w:hint="eastAsia" w:ascii="楷体_GB2312" w:hAnsi="宋体" w:eastAsia="楷体_GB2312"/>
          <w:b/>
          <w:bCs/>
          <w:kern w:val="0"/>
          <w:sz w:val="32"/>
          <w:szCs w:val="32"/>
          <w:lang w:val="en-US" w:eastAsia="zh-CN"/>
        </w:rPr>
      </w:pPr>
      <w:r>
        <w:rPr>
          <w:rFonts w:hint="eastAsia" w:ascii="楷体_GB2312" w:hAnsi="宋体" w:eastAsia="楷体_GB2312"/>
          <w:b w:val="0"/>
          <w:bCs w:val="0"/>
          <w:kern w:val="0"/>
          <w:sz w:val="32"/>
          <w:szCs w:val="32"/>
        </w:rPr>
        <w:t>遵照教育方针和勤俭办学的原则，管好学校的财和物;保障物资供应，为教学服务;负责教学用品的采购、保管和供应工作;负责制定学校建设的中长期规划;负责学校的基础建设,做好校舍的维修、管理、使用工作;杜绝浪费，做好学校经费的预算，合理使用各项经费，定期公布账目;负责校容、校貌和卫生工作，有计划绿化学校环境，改善办学条件，并搞好学校的保卫工作。</w:t>
      </w: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14:paraId="6836CFF6">
      <w:pPr>
        <w:widowControl/>
        <w:numPr>
          <w:ilvl w:val="0"/>
          <w:numId w:val="0"/>
        </w:num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我单位没有下属单位，按照部门决算编报要求，单独编制本部门决算。</w:t>
      </w:r>
    </w:p>
    <w:p w14:paraId="6F7D05F5">
      <w:pPr>
        <w:widowControl/>
        <w:spacing w:line="600" w:lineRule="exact"/>
        <w:ind w:firstLine="643" w:firstLineChars="200"/>
        <w:rPr>
          <w:rFonts w:hint="eastAsia" w:ascii="楷体_GB2312" w:hAnsi="宋体" w:eastAsia="楷体_GB2312"/>
          <w:b/>
          <w:bCs/>
          <w:kern w:val="0"/>
          <w:sz w:val="32"/>
          <w:szCs w:val="32"/>
        </w:rPr>
      </w:pPr>
    </w:p>
    <w:p w14:paraId="469CD538">
      <w:pPr>
        <w:widowControl/>
        <w:spacing w:line="600" w:lineRule="exact"/>
        <w:ind w:firstLine="640" w:firstLineChars="200"/>
        <w:rPr>
          <w:rFonts w:eastAsia="仿宋_GB2312"/>
          <w:bCs/>
          <w:kern w:val="0"/>
          <w:sz w:val="32"/>
          <w:szCs w:val="32"/>
        </w:rPr>
      </w:pPr>
    </w:p>
    <w:p w14:paraId="153BCE9A">
      <w:pPr>
        <w:widowControl/>
        <w:spacing w:line="600" w:lineRule="exact"/>
        <w:ind w:firstLine="640" w:firstLineChars="200"/>
        <w:rPr>
          <w:rFonts w:eastAsia="仿宋_GB2312"/>
          <w:bCs/>
          <w:kern w:val="0"/>
          <w:sz w:val="32"/>
          <w:szCs w:val="32"/>
        </w:rPr>
      </w:pPr>
    </w:p>
    <w:p w14:paraId="40C46377">
      <w:pPr>
        <w:widowControl/>
        <w:numPr>
          <w:ilvl w:val="0"/>
          <w:numId w:val="1"/>
        </w:numPr>
        <w:tabs>
          <w:tab w:val="left" w:pos="7807"/>
        </w:tabs>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720037F9">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1838503E">
      <w:pPr>
        <w:widowControl/>
        <w:numPr>
          <w:ilvl w:val="0"/>
          <w:numId w:val="0"/>
        </w:numPr>
        <w:tabs>
          <w:tab w:val="left" w:pos="7807"/>
        </w:tabs>
        <w:spacing w:line="600" w:lineRule="exact"/>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第三部分 2023年度部门决算情况说明</w:t>
      </w:r>
    </w:p>
    <w:p w14:paraId="73DDDC0E">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004153F1">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万元。主要是因为</w:t>
      </w:r>
      <w:r>
        <w:rPr>
          <w:rFonts w:hint="eastAsia" w:ascii="Times New Roman" w:hAnsi="Times New Roman" w:eastAsia="仿宋_GB2312"/>
          <w:color w:val="000000"/>
          <w:sz w:val="32"/>
          <w:szCs w:val="32"/>
          <w:lang w:eastAsia="zh-CN"/>
        </w:rPr>
        <w:t>本年招生人数变少了，日常公用经费拨款减少</w:t>
      </w:r>
      <w:r>
        <w:rPr>
          <w:rFonts w:hint="eastAsia" w:ascii="Times New Roman" w:hAnsi="Times New Roman" w:eastAsia="仿宋_GB2312"/>
          <w:color w:val="000000"/>
          <w:sz w:val="32"/>
          <w:szCs w:val="32"/>
        </w:rPr>
        <w:t>。</w:t>
      </w:r>
    </w:p>
    <w:p w14:paraId="7529935D">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25611A7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29F1635">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6B335330">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144AF97">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3EA121A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hint="eastAsia" w:ascii="Times New Roman" w:hAnsi="Times New Roman" w:eastAsia="仿宋_GB2312"/>
          <w:color w:val="000000"/>
          <w:sz w:val="32"/>
          <w:szCs w:val="32"/>
          <w:lang w:val="en-US" w:eastAsia="zh-CN"/>
        </w:rPr>
        <w:t>....（基数为0，不可对比）</w:t>
      </w:r>
      <w:r>
        <w:rPr>
          <w:rFonts w:hint="eastAsia" w:ascii="Times New Roman" w:hAnsi="Times New Roman" w:eastAsia="仿宋_GB2312"/>
          <w:color w:val="000000"/>
          <w:sz w:val="32"/>
          <w:szCs w:val="32"/>
        </w:rPr>
        <w:t>。</w:t>
      </w:r>
    </w:p>
    <w:p w14:paraId="6E9AE7CC">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4EC26FA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D09305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rPr>
        <w:t>。</w:t>
      </w:r>
    </w:p>
    <w:p w14:paraId="4F4D34D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64BD966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39B99FC">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57DBDEE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F9748C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4B99B5E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hint="eastAsia" w:ascii="Times New Roman" w:hAnsi="Times New Roman" w:eastAsia="仿宋_GB2312"/>
          <w:color w:val="000000"/>
          <w:sz w:val="32"/>
          <w:szCs w:val="32"/>
          <w:lang w:val="en-US" w:eastAsia="zh-CN"/>
        </w:rPr>
        <w:t>（基数为0，不可对比）</w:t>
      </w:r>
    </w:p>
    <w:p w14:paraId="086FFBEE">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6B8B7FE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653.4</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%，主要包括办公费、印刷费、咨询费、手续费……。（可根据实际情况进行增减）</w:t>
      </w:r>
    </w:p>
    <w:p w14:paraId="46B94521">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5BF0187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626CB0E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1261C55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没有因公出境的经费支出</w:t>
      </w:r>
      <w:r>
        <w:rPr>
          <w:rFonts w:ascii="Times New Roman" w:hAnsi="Times New Roman" w:eastAsia="仿宋_GB2312"/>
          <w:color w:val="000000"/>
          <w:sz w:val="32"/>
          <w:szCs w:val="32"/>
        </w:rPr>
        <w:t>。</w:t>
      </w:r>
    </w:p>
    <w:p w14:paraId="4D6F598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严格控制支出</w:t>
      </w:r>
      <w:r>
        <w:rPr>
          <w:rFonts w:ascii="Times New Roman" w:hAnsi="Times New Roman" w:eastAsia="仿宋_GB2312"/>
          <w:color w:val="000000"/>
          <w:sz w:val="32"/>
          <w:szCs w:val="32"/>
        </w:rPr>
        <w:t>。</w:t>
      </w:r>
    </w:p>
    <w:p w14:paraId="3050580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本单位无公务用车</w:t>
      </w:r>
      <w:r>
        <w:rPr>
          <w:rFonts w:ascii="Times New Roman" w:hAnsi="Times New Roman" w:eastAsia="仿宋_GB2312"/>
          <w:color w:val="000000"/>
          <w:sz w:val="32"/>
          <w:szCs w:val="32"/>
        </w:rPr>
        <w:t>。</w:t>
      </w:r>
    </w:p>
    <w:p w14:paraId="77A6DA4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79A6BEB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0.32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2194BC3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0C3AB25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……（活动名称）支出   万元，主要用于………（活动内容）</w:t>
      </w:r>
    </w:p>
    <w:p w14:paraId="0C8D640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w:t>
      </w:r>
    </w:p>
    <w:p w14:paraId="79B9733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0.32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个、来宾</w:t>
      </w:r>
      <w:r>
        <w:rPr>
          <w:rFonts w:hint="eastAsia" w:ascii="Times New Roman" w:hAnsi="Times New Roman" w:eastAsia="仿宋_GB2312"/>
          <w:color w:val="000000"/>
          <w:sz w:val="32"/>
          <w:szCs w:val="32"/>
          <w:lang w:val="en-US" w:eastAsia="zh-CN"/>
        </w:rPr>
        <w:t>95</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教学教研活动、县教育局对学校学生进行检查等</w:t>
      </w:r>
      <w:r>
        <w:rPr>
          <w:rFonts w:ascii="Times New Roman" w:hAnsi="Times New Roman" w:eastAsia="仿宋_GB2312"/>
          <w:color w:val="000000"/>
          <w:sz w:val="32"/>
          <w:szCs w:val="32"/>
        </w:rPr>
        <w:t>发生的接待支出。</w:t>
      </w:r>
    </w:p>
    <w:p w14:paraId="4561A10E">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万元，主要是……支出，截止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288ED936">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1AF326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1430C793">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2C89797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3419D1A4">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59A1AD6C">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0A620F81">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%。主要原因是：</w:t>
      </w:r>
      <w:r>
        <w:rPr>
          <w:rFonts w:hint="eastAsia" w:eastAsia="仿宋_GB2312"/>
          <w:kern w:val="0"/>
          <w:sz w:val="32"/>
          <w:szCs w:val="32"/>
          <w:lang w:eastAsia="zh-CN"/>
        </w:rPr>
        <w:t>我单位是非参公事业单位，不在机关运行经费统计内</w:t>
      </w:r>
    </w:p>
    <w:p w14:paraId="678FD37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2C98C564">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万元，用于召开……会议，人数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万元，用于开展……培训，人数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人，内容为……；举办……等节庆、晚会、论坛、赛事活动，开支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万元，主要是</w:t>
      </w:r>
      <w:r>
        <w:rPr>
          <w:rFonts w:hint="eastAsia" w:eastAsia="仿宋_GB2312"/>
          <w:kern w:val="0"/>
          <w:sz w:val="32"/>
          <w:szCs w:val="32"/>
          <w:lang w:eastAsia="zh-CN"/>
        </w:rPr>
        <w:t>我单位无开支会议费用</w:t>
      </w:r>
      <w:r>
        <w:rPr>
          <w:rFonts w:eastAsia="仿宋_GB2312"/>
          <w:kern w:val="0"/>
          <w:sz w:val="32"/>
          <w:szCs w:val="32"/>
        </w:rPr>
        <w:t>。（注：三类会议、培训活动，节庆、晚会、论坛、赛事等活动，请分项列明活动计划及经费预算情况）</w:t>
      </w:r>
    </w:p>
    <w:p w14:paraId="410D08A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5880A519">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%。（政府采购金额的计算口径为：本部门纳入</w:t>
      </w:r>
      <w:r>
        <w:rPr>
          <w:rFonts w:hint="eastAsia" w:eastAsia="仿宋_GB2312"/>
          <w:kern w:val="0"/>
          <w:sz w:val="32"/>
          <w:szCs w:val="32"/>
          <w:lang w:val="en-US" w:eastAsia="zh-CN"/>
        </w:rPr>
        <w:t>2023</w:t>
      </w:r>
      <w:r>
        <w:rPr>
          <w:rFonts w:eastAsia="仿宋_GB2312"/>
          <w:kern w:val="0"/>
          <w:sz w:val="32"/>
          <w:szCs w:val="32"/>
        </w:rPr>
        <w:t>年 度部门预算范围的各项政府采购支出金额之和，不包括涉密采购项目的支出金额）</w:t>
      </w:r>
    </w:p>
    <w:p w14:paraId="53E5F785">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589E000">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4FB8951A">
      <w:pPr>
        <w:spacing w:line="600" w:lineRule="exact"/>
        <w:ind w:firstLine="640" w:firstLineChars="200"/>
        <w:rPr>
          <w:rFonts w:eastAsia="仿宋_GB2312"/>
          <w:kern w:val="0"/>
          <w:sz w:val="32"/>
          <w:szCs w:val="32"/>
        </w:rPr>
      </w:pPr>
    </w:p>
    <w:p w14:paraId="038EA77B">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48E5EB7">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4124A2BD">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29BD4C0E">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6CF57704">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2CFBB6AF">
      <w:pPr>
        <w:shd w:val="solid" w:color="FFFFFF" w:fill="auto"/>
        <w:kinsoku/>
        <w:autoSpaceDE/>
        <w:autoSpaceDN w:val="0"/>
        <w:ind w:firstLine="1080" w:firstLineChars="300"/>
        <w:jc w:val="left"/>
        <w:rPr>
          <w:rFonts w:hint="eastAsia" w:eastAsia="方正小标宋_GBK"/>
          <w:bCs/>
          <w:kern w:val="0"/>
          <w:sz w:val="36"/>
          <w:szCs w:val="36"/>
        </w:rPr>
      </w:pPr>
    </w:p>
    <w:p w14:paraId="208043C8">
      <w:pPr>
        <w:shd w:val="solid" w:color="FFFFFF" w:fill="auto"/>
        <w:kinsoku/>
        <w:autoSpaceDE/>
        <w:autoSpaceDN w:val="0"/>
        <w:ind w:firstLine="1080" w:firstLineChars="300"/>
        <w:jc w:val="left"/>
        <w:rPr>
          <w:rFonts w:hint="eastAsia" w:eastAsia="方正小标宋_GBK"/>
          <w:bCs/>
          <w:kern w:val="0"/>
          <w:sz w:val="36"/>
          <w:szCs w:val="36"/>
        </w:rPr>
      </w:pPr>
    </w:p>
    <w:p w14:paraId="1B20136B">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505DC0D5">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w:t>
      </w:r>
      <w:bookmarkStart w:id="0" w:name="_GoBack"/>
      <w:bookmarkEnd w:id="0"/>
      <w:r>
        <w:rPr>
          <w:rFonts w:hint="eastAsia" w:eastAsia="仿宋_GB2312"/>
          <w:sz w:val="32"/>
          <w:szCs w:val="32"/>
          <w:lang w:val="en-US" w:eastAsia="zh-CN"/>
        </w:rPr>
        <w:t>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16F401-7193-4F39-8C9C-57E59E917AB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44359018-E18D-4277-9BFD-0EFBCB1245A3}"/>
  </w:font>
  <w:font w:name="仿宋_GB2312">
    <w:panose1 w:val="02010609030101010101"/>
    <w:charset w:val="86"/>
    <w:family w:val="auto"/>
    <w:pitch w:val="default"/>
    <w:sig w:usb0="00000001" w:usb1="080E0000" w:usb2="00000000" w:usb3="00000000" w:csb0="00040000" w:csb1="00000000"/>
    <w:embedRegular r:id="rId3" w:fontKey="{728256ED-2394-451E-B82A-00D2F796902C}"/>
  </w:font>
  <w:font w:name="楷体_GB2312">
    <w:panose1 w:val="02010609030101010101"/>
    <w:charset w:val="86"/>
    <w:family w:val="modern"/>
    <w:pitch w:val="default"/>
    <w:sig w:usb0="00000001" w:usb1="080E0000" w:usb2="00000000" w:usb3="00000000" w:csb0="00040000" w:csb1="00000000"/>
    <w:embedRegular r:id="rId4" w:fontKey="{D3D678C1-2056-488A-B29D-F2FE8E2429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6EDE1">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4B3FE">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9367">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MjRlMzUyNDgyMWJhZTM5MGYwNzliZDg3ZGMzYzUxYzIifQ=="/>
  </w:docVars>
  <w:rsids>
    <w:rsidRoot w:val="00000000"/>
    <w:rsid w:val="252D6ACF"/>
    <w:rsid w:val="30014438"/>
    <w:rsid w:val="49BD1EB5"/>
    <w:rsid w:val="55267E0E"/>
    <w:rsid w:val="5CAD66D6"/>
    <w:rsid w:val="643F5AC0"/>
    <w:rsid w:val="7E6A12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3877</Words>
  <Characters>4086</Characters>
  <Lines>0</Lines>
  <Paragraphs>0</Paragraphs>
  <TotalTime>52</TotalTime>
  <ScaleCrop>false</ScaleCrop>
  <LinksUpToDate>false</LinksUpToDate>
  <CharactersWithSpaces>4437</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2024-10-08T14:36:00Z</dcterms:created>
  <dc:creator>企业用户_407766186</dc:creator>
  <cp:lastModifiedBy>企业用户_407766186</cp:lastModifiedBy>
  <cp:lastPrinted>2024-10-09T02:17:25Z</cp:lastPrinted>
  <dcterms:modified xsi:type="dcterms:W3CDTF">2024-10-09T02:18:32Z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45C7669F26744F69B3466B7BC5D04B0B_12</vt:lpwstr>
  </property>
</Properties>
</file>